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A8" w:rsidRPr="004060A8" w:rsidRDefault="004060A8" w:rsidP="004060A8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4060A8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дополнительной </w:t>
      </w:r>
      <w:r w:rsidRPr="004060A8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образовательной п</w:t>
      </w:r>
      <w:r w:rsidRPr="004060A8">
        <w:rPr>
          <w:rFonts w:ascii="Times New Roman" w:eastAsia="Calibri" w:hAnsi="Times New Roman" w:cs="Times New Roman"/>
          <w:b/>
          <w:sz w:val="24"/>
          <w:szCs w:val="24"/>
        </w:rPr>
        <w:t>рограммы цикла повышения квалификации «Экспертиза временной нетрудоспособности»</w:t>
      </w:r>
    </w:p>
    <w:p w:rsidR="004060A8" w:rsidRPr="004060A8" w:rsidRDefault="004060A8" w:rsidP="004060A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0A8">
        <w:rPr>
          <w:rFonts w:ascii="Times New Roman" w:eastAsia="Calibri" w:hAnsi="Times New Roman" w:cs="Times New Roman"/>
          <w:sz w:val="24"/>
          <w:szCs w:val="24"/>
        </w:rPr>
        <w:t>Продолжительность обучения: 72 академических часа, 2 ЗЕ</w:t>
      </w:r>
    </w:p>
    <w:p w:rsidR="004060A8" w:rsidRPr="004060A8" w:rsidRDefault="004060A8" w:rsidP="0040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1"/>
        <w:gridCol w:w="2863"/>
        <w:gridCol w:w="14"/>
        <w:gridCol w:w="836"/>
        <w:gridCol w:w="16"/>
        <w:gridCol w:w="551"/>
        <w:gridCol w:w="22"/>
        <w:gridCol w:w="404"/>
        <w:gridCol w:w="708"/>
        <w:gridCol w:w="28"/>
        <w:gridCol w:w="539"/>
        <w:gridCol w:w="37"/>
        <w:gridCol w:w="672"/>
        <w:gridCol w:w="44"/>
        <w:gridCol w:w="1515"/>
        <w:gridCol w:w="31"/>
        <w:gridCol w:w="1245"/>
      </w:tblGrid>
      <w:tr w:rsidR="004060A8" w:rsidRPr="004060A8" w:rsidTr="003E6F0A">
        <w:trPr>
          <w:tblHeader/>
        </w:trPr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0A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4060A8">
              <w:rPr>
                <w:rFonts w:ascii="Times New Roman" w:eastAsia="Calibri" w:hAnsi="Times New Roman" w:cs="Times New Roman"/>
                <w:b/>
              </w:rPr>
              <w:t>\</w:t>
            </w:r>
            <w:r w:rsidRPr="004060A8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gridSpan w:val="3"/>
            <w:vMerge w:val="restart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</w:rPr>
              <w:t>Название и темы рабочей программы</w:t>
            </w:r>
          </w:p>
        </w:tc>
        <w:tc>
          <w:tcPr>
            <w:tcW w:w="852" w:type="dxa"/>
            <w:gridSpan w:val="2"/>
            <w:vMerge w:val="restart"/>
            <w:tcMar>
              <w:left w:w="57" w:type="dxa"/>
              <w:right w:w="57" w:type="dxa"/>
            </w:tcMar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0A8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</w:rPr>
              <w:t>(акад. час)</w:t>
            </w:r>
          </w:p>
        </w:tc>
        <w:tc>
          <w:tcPr>
            <w:tcW w:w="3005" w:type="dxa"/>
            <w:gridSpan w:val="9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46" w:type="dxa"/>
            <w:gridSpan w:val="2"/>
            <w:vMerge w:val="restart"/>
            <w:tcMar>
              <w:left w:w="0" w:type="dxa"/>
              <w:right w:w="0" w:type="dxa"/>
            </w:tcMar>
            <w:textDirection w:val="btLr"/>
          </w:tcPr>
          <w:p w:rsidR="004060A8" w:rsidRPr="004060A8" w:rsidRDefault="004060A8" w:rsidP="004060A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1245" w:type="dxa"/>
            <w:vMerge w:val="restart"/>
            <w:textDirection w:val="btLr"/>
          </w:tcPr>
          <w:p w:rsidR="004060A8" w:rsidRPr="004060A8" w:rsidRDefault="004060A8" w:rsidP="004060A8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4060A8" w:rsidRPr="004060A8" w:rsidRDefault="004060A8" w:rsidP="004060A8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060A8" w:rsidRPr="004060A8" w:rsidTr="003E6F0A">
        <w:trPr>
          <w:cantSplit/>
          <w:trHeight w:val="1521"/>
          <w:tblHeader/>
        </w:trPr>
        <w:tc>
          <w:tcPr>
            <w:tcW w:w="661" w:type="dxa"/>
            <w:vMerge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vMerge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4060A8" w:rsidRPr="004060A8" w:rsidRDefault="004060A8" w:rsidP="004060A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060A8" w:rsidRPr="004060A8" w:rsidRDefault="004060A8" w:rsidP="004060A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ОСК</w:t>
            </w: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4060A8" w:rsidRPr="004060A8" w:rsidRDefault="004060A8" w:rsidP="004060A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ПЗ </w:t>
            </w:r>
          </w:p>
        </w:tc>
        <w:tc>
          <w:tcPr>
            <w:tcW w:w="576" w:type="dxa"/>
            <w:gridSpan w:val="2"/>
            <w:textDirection w:val="btLr"/>
          </w:tcPr>
          <w:p w:rsidR="004060A8" w:rsidRPr="004060A8" w:rsidRDefault="004060A8" w:rsidP="004060A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Стажировка</w:t>
            </w:r>
          </w:p>
        </w:tc>
        <w:tc>
          <w:tcPr>
            <w:tcW w:w="716" w:type="dxa"/>
            <w:gridSpan w:val="2"/>
            <w:textDirection w:val="btLr"/>
          </w:tcPr>
          <w:p w:rsidR="004060A8" w:rsidRPr="004060A8" w:rsidRDefault="004060A8" w:rsidP="004060A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546" w:type="dxa"/>
            <w:gridSpan w:val="2"/>
            <w:vMerge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0A8" w:rsidRPr="004060A8" w:rsidTr="003E6F0A">
        <w:trPr>
          <w:trHeight w:val="315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46" w:type="dxa"/>
            <w:gridSpan w:val="17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1 «Общественное здоровье»</w:t>
            </w:r>
          </w:p>
        </w:tc>
      </w:tr>
      <w:tr w:rsidR="004060A8" w:rsidRPr="004060A8" w:rsidTr="003E6F0A">
        <w:trPr>
          <w:trHeight w:val="906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1. Общественное здоровье и факторы, его определяющие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4060A8" w:rsidRPr="004060A8" w:rsidTr="003E6F0A">
        <w:trPr>
          <w:trHeight w:val="1260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2. Изучение заболеваемости населения, в том числе с ВУТ.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4060A8" w:rsidRPr="004060A8" w:rsidTr="003E6F0A">
        <w:trPr>
          <w:trHeight w:val="382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46" w:type="dxa"/>
            <w:gridSpan w:val="17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2 «Обязательное социальное страхование. Правовое обеспечение экспертизы трудоспособности»</w:t>
            </w:r>
          </w:p>
        </w:tc>
      </w:tr>
      <w:tr w:rsidR="004060A8" w:rsidRPr="004060A8" w:rsidTr="003E6F0A">
        <w:trPr>
          <w:trHeight w:val="1573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1. Обязательное социальное страхование на случай временной нетрудоспособности и в связи с материнством. Порядок выплаты пособий.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4060A8" w:rsidRPr="004060A8" w:rsidTr="003E6F0A">
        <w:trPr>
          <w:trHeight w:val="1236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2. Нормативно-правовое обеспечение экспертизы временной нетрудоспособности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rPr>
          <w:trHeight w:val="1236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3. Порядок проведения экспертизы временной нетрудоспособности в медицинской организации.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rPr>
          <w:cantSplit/>
          <w:trHeight w:val="629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46" w:type="dxa"/>
            <w:gridSpan w:val="17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3 «Порядок выдачи листков нетрудоспособности»</w:t>
            </w:r>
          </w:p>
        </w:tc>
      </w:tr>
      <w:tr w:rsidR="004060A8" w:rsidRPr="004060A8" w:rsidTr="003E6F0A">
        <w:trPr>
          <w:cantSplit/>
          <w:trHeight w:val="459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1. Порядок выдачи листков нетрудоспособности.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4060A8" w:rsidRPr="004060A8" w:rsidTr="003E6F0A">
        <w:trPr>
          <w:cantSplit/>
          <w:trHeight w:val="581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2. Особенности экспертизы временной нетрудоспособности и оформления листков нетрудоспособности при заболеваниях, травмах, протезировании в условиях стационара, санаторно-курортном лечении, карантине.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rPr>
          <w:cantSplit/>
          <w:trHeight w:val="581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3. Особенности экспертизы временной нетрудоспособности и оформления листков нетрудоспособности по уходу за больным членом семьи, по беременности и родам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rPr>
          <w:cantSplit/>
          <w:trHeight w:val="425"/>
        </w:trPr>
        <w:tc>
          <w:tcPr>
            <w:tcW w:w="661" w:type="dxa"/>
            <w:tcBorders>
              <w:bottom w:val="single" w:sz="4" w:space="0" w:color="auto"/>
            </w:tcBorders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46" w:type="dxa"/>
            <w:gridSpan w:val="17"/>
            <w:tcBorders>
              <w:bottom w:val="single" w:sz="4" w:space="0" w:color="auto"/>
            </w:tcBorders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4 «Экспертиза стойкой утраты трудоспособности»</w:t>
            </w:r>
          </w:p>
        </w:tc>
      </w:tr>
      <w:tr w:rsidR="004060A8" w:rsidRPr="004060A8" w:rsidTr="003E6F0A">
        <w:trPr>
          <w:cantSplit/>
          <w:trHeight w:val="872"/>
        </w:trPr>
        <w:tc>
          <w:tcPr>
            <w:tcW w:w="661" w:type="dxa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84" w:type="dxa"/>
            <w:gridSpan w:val="2"/>
          </w:tcPr>
          <w:p w:rsidR="004060A8" w:rsidRPr="004060A8" w:rsidRDefault="004060A8" w:rsidP="004060A8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1. Инвалидность, основные понятия. Показатели инвалидности, методика их вычисления. Экспертиза стойкой утраты трудоспособности. Особенности оформления листков нетрудоспособности при направлении на МСЭ.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rPr>
          <w:trHeight w:val="763"/>
        </w:trPr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5" w:type="dxa"/>
            <w:gridSpan w:val="16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5 «Контроль при осуществлении экспертизы временной нетрудоспособности и формировании листков нетрудоспособности»</w:t>
            </w:r>
          </w:p>
        </w:tc>
      </w:tr>
      <w:tr w:rsidR="004060A8" w:rsidRPr="004060A8" w:rsidTr="003E6F0A"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863" w:type="dxa"/>
          </w:tcPr>
          <w:p w:rsidR="004060A8" w:rsidRPr="004060A8" w:rsidRDefault="004060A8" w:rsidP="00406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1. Организация обеспечения учета, хранения и выдачи листков нетрудоспособности в медицинской организации. Проверки ФСС.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863" w:type="dxa"/>
          </w:tcPr>
          <w:p w:rsidR="004060A8" w:rsidRPr="004060A8" w:rsidRDefault="004060A8" w:rsidP="00406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Организация работы врачебной </w:t>
            </w: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комиссии медицинской организации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25" w:type="dxa"/>
            <w:gridSpan w:val="16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модуля 6 «Ответственность медицинских работников»</w:t>
            </w:r>
          </w:p>
        </w:tc>
      </w:tr>
      <w:tr w:rsidR="004060A8" w:rsidRPr="004060A8" w:rsidTr="003E6F0A"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863" w:type="dxa"/>
          </w:tcPr>
          <w:p w:rsidR="004060A8" w:rsidRPr="004060A8" w:rsidRDefault="004060A8" w:rsidP="00406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Тема 1. Ответственность медицинских работников за нарушения в сфере экспертизы временной нетрудоспособности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0A8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4060A8" w:rsidRPr="004060A8" w:rsidTr="003E6F0A"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4060A8" w:rsidRPr="004060A8" w:rsidRDefault="004060A8" w:rsidP="00406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ПК-5, ПК-6, </w:t>
            </w: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0A8">
              <w:rPr>
                <w:rFonts w:ascii="Times New Roman" w:eastAsia="Calibri" w:hAnsi="Times New Roman" w:cs="Times New Roman"/>
                <w:b/>
              </w:rPr>
              <w:t>Тесты</w:t>
            </w:r>
          </w:p>
        </w:tc>
      </w:tr>
      <w:tr w:rsidR="004060A8" w:rsidRPr="004060A8" w:rsidTr="003E6F0A">
        <w:tc>
          <w:tcPr>
            <w:tcW w:w="682" w:type="dxa"/>
            <w:gridSpan w:val="2"/>
          </w:tcPr>
          <w:p w:rsidR="004060A8" w:rsidRPr="004060A8" w:rsidRDefault="004060A8" w:rsidP="004060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4060A8" w:rsidRPr="004060A8" w:rsidRDefault="004060A8" w:rsidP="004060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060A8" w:rsidRPr="004060A8" w:rsidRDefault="004060A8" w:rsidP="00406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:rsidR="004027CA" w:rsidRDefault="004027CA">
      <w:bookmarkStart w:id="0" w:name="_GoBack"/>
      <w:bookmarkEnd w:id="0"/>
    </w:p>
    <w:sectPr w:rsidR="0040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3"/>
    <w:rsid w:val="004027CA"/>
    <w:rsid w:val="004060A8"/>
    <w:rsid w:val="00E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DE0F-FDEF-4580-AEEE-B24AAA7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Копытина</dc:creator>
  <cp:keywords/>
  <dc:description/>
  <cp:lastModifiedBy>Наталья Валерьевна Копытина</cp:lastModifiedBy>
  <cp:revision>2</cp:revision>
  <dcterms:created xsi:type="dcterms:W3CDTF">2022-04-05T06:06:00Z</dcterms:created>
  <dcterms:modified xsi:type="dcterms:W3CDTF">2022-04-05T06:07:00Z</dcterms:modified>
</cp:coreProperties>
</file>